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E0B9" w14:textId="417F25A3" w:rsidR="00B13C2F" w:rsidRDefault="00D951AA" w:rsidP="00D951A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5752D440" w14:textId="5C7BCB83" w:rsidR="00B13C2F" w:rsidRDefault="00D951AA" w:rsidP="00D951AA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5A4">
        <w:rPr>
          <w:rFonts w:ascii="Times New Roman" w:hAnsi="Times New Roman" w:cs="Times New Roman"/>
          <w:sz w:val="28"/>
          <w:szCs w:val="28"/>
          <w:lang w:val="uk-UA"/>
        </w:rPr>
        <w:t xml:space="preserve">   Р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14:paraId="1FA57A30" w14:textId="31A9300C" w:rsidR="00B13C2F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___________№_____</w:t>
      </w:r>
    </w:p>
    <w:p w14:paraId="42A50C9C" w14:textId="742D26FB" w:rsidR="00D951AA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3D55BC" w14:textId="77777777" w:rsidR="00D951AA" w:rsidRPr="00430572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A4D3C3C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14:paraId="700C977F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комісію з питань розподілу публічних інвестицій</w:t>
      </w:r>
    </w:p>
    <w:p w14:paraId="2E1CCAD7" w14:textId="77777777" w:rsidR="0048305C" w:rsidRDefault="00B13C2F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</w:t>
      </w:r>
      <w:r w:rsidR="0048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територіальної громади</w:t>
      </w:r>
    </w:p>
    <w:p w14:paraId="219E5C92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943200" w14:textId="381BE55F" w:rsidR="0048305C" w:rsidRPr="00D951AA" w:rsidRDefault="0048305C" w:rsidP="00D951AA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1. Комісія з питань розподілу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Комісія) є тимчасовим консультативно – дорадчим органом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який утворюється з метою розподілу коштів бюджету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підготовку та реалізацію публічних інвестиційних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далі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0743A5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програм  публічних інвестицій (далі – програм).</w:t>
      </w:r>
    </w:p>
    <w:p w14:paraId="6690DA24" w14:textId="213B3658" w:rsidR="0048305C" w:rsidRDefault="0048305C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>2. Комісія у своїй діяльності керується Конституцією і законами України, указами Президента України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постановами Верховної Ради України,  актами Кабінету Міністрів України, 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ради, 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та цим Положенням.</w:t>
      </w:r>
    </w:p>
    <w:p w14:paraId="5E0D793C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3. Основним завданням Комісії є: </w:t>
      </w:r>
    </w:p>
    <w:p w14:paraId="45F0CAB0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розподіл публічних інвестицій на середньостроковий період з урахуванням критеріїв пріоритетності, ступеня готовності та наявності відповідного джерела фінансового забезпечення; </w:t>
      </w:r>
    </w:p>
    <w:p w14:paraId="419C9E40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єдиних підходів до визначення оптимальних джерел та механізмів фінансового забезпечення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єдиного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з огляду на характеристики таких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програм; </w:t>
      </w:r>
    </w:p>
    <w:p w14:paraId="306FCEB3" w14:textId="77777777"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забезпечення дотримання граничних обсягів видатків, надання кредитів з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ризиків; </w:t>
      </w:r>
    </w:p>
    <w:p w14:paraId="1DCB152E" w14:textId="269F68A5" w:rsidR="0045189C" w:rsidRDefault="0045189C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сприяння ефективному використанню коштів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на підготовку та реалізацію </w:t>
      </w:r>
      <w:proofErr w:type="spellStart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єдиного </w:t>
      </w:r>
      <w:proofErr w:type="spellStart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F85058" w14:textId="77777777"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="0045189C" w:rsidRPr="0045189C">
        <w:rPr>
          <w:rFonts w:ascii="Times New Roman" w:hAnsi="Times New Roman" w:cs="Times New Roman"/>
          <w:sz w:val="28"/>
          <w:szCs w:val="28"/>
          <w:lang w:val="uk-UA"/>
        </w:rPr>
        <w:t>Комісія відповідно до покладених на неї завдань:</w:t>
      </w:r>
    </w:p>
    <w:p w14:paraId="5B2EF025" w14:textId="77777777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та схвалює консолідований перелік публічних інвестиційних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публічних інвестицій єдиного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і розподіл публічних інвестицій на їх підготовку та реалізацію на плановий та два наступні за плановим бюджетні періоди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із зазначенням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джерел і механізмів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забезпечення; </w:t>
      </w:r>
    </w:p>
    <w:p w14:paraId="32BFB3C7" w14:textId="418A5D61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здійснює аналіз результатів моніторингу стану підготовки та реалізації затверджених у переліку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та за його результатами готує і подає 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для прийняття відповідних рішень пропозиції та рекомендації щодо коригування або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припинення (зупинення) фінансового забезпе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чення таких </w:t>
      </w:r>
      <w:proofErr w:type="spellStart"/>
      <w:r w:rsidR="000163D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програм, якщо виявлено суттєві порушення чи ризики;</w:t>
      </w:r>
    </w:p>
    <w:p w14:paraId="7F60A830" w14:textId="77777777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FD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FD5">
        <w:rPr>
          <w:rFonts w:ascii="Times New Roman" w:hAnsi="Times New Roman" w:cs="Times New Roman"/>
          <w:sz w:val="28"/>
          <w:szCs w:val="28"/>
          <w:lang w:val="uk-UA"/>
        </w:rPr>
        <w:t xml:space="preserve">подає інвестиційній раді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Pr="00D75FD5">
        <w:rPr>
          <w:rFonts w:ascii="Times New Roman" w:hAnsi="Times New Roman" w:cs="Times New Roman"/>
          <w:sz w:val="28"/>
          <w:szCs w:val="28"/>
          <w:lang w:val="uk-UA"/>
        </w:rPr>
        <w:t>ської міської територіальної громади розроблені за результатами своєї ро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>боти пропозиції та рекомендації;</w:t>
      </w:r>
    </w:p>
    <w:p w14:paraId="2936E889" w14:textId="4C7E441A" w:rsidR="0045189C" w:rsidRPr="00D951AA" w:rsidRDefault="000163D6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приймає рішення про заміщення проектів у разі втрати чинності угод, на які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>передбачались державні гарантії, грантові кошти тощо.</w:t>
      </w:r>
    </w:p>
    <w:p w14:paraId="3A838DA9" w14:textId="77777777" w:rsidR="00AC6CD6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6CD6">
        <w:rPr>
          <w:rFonts w:ascii="Times New Roman" w:hAnsi="Times New Roman" w:cs="Times New Roman"/>
          <w:sz w:val="28"/>
          <w:szCs w:val="28"/>
          <w:lang w:val="uk-UA"/>
        </w:rPr>
        <w:t xml:space="preserve">5. Комісія має право: </w:t>
      </w:r>
    </w:p>
    <w:p w14:paraId="63DE6795" w14:textId="77777777"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1) залучати до участі у своїй роботі представників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ради, структурних підрозділів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ради,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об’єднань, підприємств, установ та організацій (за погодженням з їх керівниками), а також незалежних експертів (за згодою); </w:t>
      </w:r>
    </w:p>
    <w:p w14:paraId="66389B24" w14:textId="77777777"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2) отримувати в установленому порядку від 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ради, структурних підрозділів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ради, </w:t>
      </w:r>
      <w:r w:rsidR="00425A8A" w:rsidRPr="005A22F7">
        <w:rPr>
          <w:rFonts w:ascii="Times New Roman" w:hAnsi="Times New Roman" w:cs="Times New Roman"/>
          <w:sz w:val="28"/>
          <w:szCs w:val="28"/>
          <w:lang w:val="uk-UA"/>
        </w:rPr>
        <w:t>громадських об’єднань, підприємств, установ та організацій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інформацію, необхідну для виконання покладених на неї завдань; </w:t>
      </w:r>
    </w:p>
    <w:p w14:paraId="5835BE6C" w14:textId="23078232" w:rsidR="00AC6CD6" w:rsidRPr="00D951AA" w:rsidRDefault="00AC6CD6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>3) організовувати проведення нарад та інших заходів.</w:t>
      </w:r>
    </w:p>
    <w:p w14:paraId="20D70E54" w14:textId="77777777" w:rsidR="00DB6A05" w:rsidRPr="00DB6A05" w:rsidRDefault="00AC6CD6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6CD6">
        <w:rPr>
          <w:lang w:val="uk-UA"/>
        </w:rPr>
        <w:t xml:space="preserve"> </w:t>
      </w:r>
      <w:r w:rsidR="00E1206C" w:rsidRPr="00DB6A05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B6A05" w:rsidRPr="00DB6A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Комісія може ініціювати перегляд фінансування, якщо:</w:t>
      </w:r>
    </w:p>
    <w:p w14:paraId="754D5EDD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порушено строки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підготовки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43D46E3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зросла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10%;</w:t>
      </w:r>
    </w:p>
    <w:p w14:paraId="2DD53D05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виявлено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суттєве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відхилення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запланованих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показників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892B863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закупівлі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відповідає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очікуваним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результатам;</w:t>
      </w:r>
    </w:p>
    <w:p w14:paraId="4A6EBFC2" w14:textId="721A8F74" w:rsidR="004A32E4" w:rsidRPr="00D951AA" w:rsidRDefault="00DB6A05" w:rsidP="00D951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кредитна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угода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державну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гарантію</w:t>
      </w:r>
      <w:proofErr w:type="spellEnd"/>
      <w:r w:rsidR="004A32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грантові кошти тощо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набула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чинності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5BF5D1B" w14:textId="77777777" w:rsidR="00DB6A05" w:rsidRPr="00DB6A05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таких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випадках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Комісія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має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право:</w:t>
      </w:r>
    </w:p>
    <w:p w14:paraId="6963904D" w14:textId="77777777" w:rsidR="00DB6A05" w:rsidRPr="00C80980" w:rsidRDefault="00C8098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09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повторно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розглянути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програму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2BA3BC5B" w14:textId="77777777" w:rsidR="00DB6A05" w:rsidRPr="00B615C0" w:rsidRDefault="00B615C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="00DB6A05" w:rsidRPr="00B615C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перерозподілити кошти</w:t>
      </w:r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B6A05" w:rsidRPr="00B615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інші ініціативи з єдиного портфеля, які відповідають критеріям готовності;</w:t>
      </w:r>
    </w:p>
    <w:p w14:paraId="48A872B9" w14:textId="7FFE466E" w:rsidR="00E1206C" w:rsidRPr="00D951AA" w:rsidRDefault="00C80980" w:rsidP="00D951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ухвалити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 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заміщення</w:t>
      </w:r>
      <w:proofErr w:type="spellEnd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проєкту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 межах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обсягу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коштів, затверджених в бюджеті громади на відповідний рік</w:t>
      </w:r>
      <w:r w:rsidR="00286E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73F2B393" w14:textId="58E0DC60" w:rsidR="005A22F7" w:rsidRPr="001746E7" w:rsidRDefault="00E1206C" w:rsidP="00D951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06C">
        <w:rPr>
          <w:rFonts w:ascii="Times New Roman" w:hAnsi="Times New Roman" w:cs="Times New Roman"/>
          <w:sz w:val="28"/>
          <w:szCs w:val="28"/>
        </w:rPr>
        <w:t xml:space="preserve"> 7</w:t>
      </w:r>
      <w:r w:rsidRPr="001746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, секретаря та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. Головою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омісії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є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 Глухівської міської ради</w:t>
      </w:r>
      <w:r w:rsidR="001746E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040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746E7">
        <w:rPr>
          <w:rFonts w:ascii="Times New Roman" w:hAnsi="Times New Roman" w:cs="Times New Roman"/>
          <w:sz w:val="28"/>
          <w:szCs w:val="28"/>
          <w:lang w:val="uk-UA"/>
        </w:rPr>
        <w:t>клад Комісії затверджує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ться рішенням виконавчого комітету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ради. 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склад та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Комісію розміщується на офіційному </w:t>
      </w:r>
      <w:proofErr w:type="spellStart"/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>ської міської ради.</w:t>
      </w:r>
    </w:p>
    <w:p w14:paraId="40DFF7E7" w14:textId="77777777" w:rsidR="005A22F7" w:rsidRPr="001746E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8. Голова Комісії: </w:t>
      </w:r>
    </w:p>
    <w:p w14:paraId="6B3634B4" w14:textId="77777777"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ініціює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>у разі потреби зміни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Комісії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1990CACA" w14:textId="77777777" w:rsidR="005A22F7" w:rsidRDefault="00EE5735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22F7"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планує та координує діяльність, а також здійснює загальне керівництво Комісією; </w:t>
      </w:r>
    </w:p>
    <w:p w14:paraId="62C06259" w14:textId="77777777"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скликає засідання Комісії та головує на них. </w:t>
      </w:r>
    </w:p>
    <w:p w14:paraId="0B95ACAE" w14:textId="457336CD" w:rsidR="005A22F7" w:rsidRPr="00D951AA" w:rsidRDefault="005A22F7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голови Комісії його обов’язки виконує один із заступників голови Комісії.</w:t>
      </w:r>
    </w:p>
    <w:p w14:paraId="080E362D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9. Секретар Комісії:</w:t>
      </w:r>
    </w:p>
    <w:p w14:paraId="24412135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готує матеріали, необхідні для роботи Комісії;</w:t>
      </w:r>
    </w:p>
    <w:p w14:paraId="71A3C551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забезпечує інформування членів Комісії та всіх запрошених осіб про дату, час та місце проведення засідань Комісії;</w:t>
      </w:r>
    </w:p>
    <w:p w14:paraId="14762C71" w14:textId="700A2DD6" w:rsidR="00BC5D0A" w:rsidRDefault="00BC5D0A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веде та оформлює протоколи засідань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4939B88" w14:textId="77777777"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BC5D0A"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DC277E2" w14:textId="77777777"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реального часу (онлайн)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про участь члена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в такому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414434" w14:textId="518D6300" w:rsidR="00BC5D0A" w:rsidRPr="00D951AA" w:rsidRDefault="00BC5D0A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правоможним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24507" w14:textId="77777777" w:rsidR="004A32E4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11.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з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схваленими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за них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проголосувало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рівного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є голос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головуючого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7ED19D" w14:textId="77777777" w:rsidR="00D06AEE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оформлюються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протоколом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підписується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головуючим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та секретарем і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надсилається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D06A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3C7D74" w14:textId="77777777" w:rsidR="00E80271" w:rsidRPr="00E80271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Член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підтримує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думку, яка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271">
        <w:rPr>
          <w:rFonts w:ascii="Times New Roman" w:hAnsi="Times New Roman" w:cs="Times New Roman"/>
          <w:sz w:val="28"/>
          <w:szCs w:val="28"/>
        </w:rPr>
        <w:t>до протоколу</w:t>
      </w:r>
      <w:proofErr w:type="gram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A5AA13" w14:textId="77777777" w:rsidR="00E80271" w:rsidRDefault="00E80271" w:rsidP="00486ED9">
      <w:pPr>
        <w:spacing w:after="0" w:line="240" w:lineRule="auto"/>
        <w:ind w:firstLine="567"/>
        <w:jc w:val="both"/>
        <w:rPr>
          <w:lang w:val="uk-UA"/>
        </w:rPr>
      </w:pPr>
    </w:p>
    <w:p w14:paraId="5C7A7A0F" w14:textId="26AD4A70" w:rsidR="00B671AD" w:rsidRDefault="00B671AD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0D5EFC" w14:textId="77777777" w:rsidR="00D7507B" w:rsidRDefault="00D7507B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AF6858" w14:textId="77777777" w:rsidR="00D7507B" w:rsidRPr="00D7507B" w:rsidRDefault="00D7507B" w:rsidP="00D750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3342AA2C" w14:textId="77777777" w:rsidR="00D7507B" w:rsidRPr="00D7507B" w:rsidRDefault="00D7507B" w:rsidP="00D7507B">
      <w:pPr>
        <w:spacing w:after="0" w:line="240" w:lineRule="auto"/>
        <w:rPr>
          <w:rFonts w:ascii="Times New Roman" w:hAnsi="Times New Roman" w:cs="Times New Roman"/>
          <w:b/>
          <w:noProof/>
          <w:color w:val="FF0000"/>
          <w:sz w:val="15"/>
          <w:szCs w:val="15"/>
          <w:lang w:eastAsia="ru-RU"/>
        </w:rPr>
      </w:pP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комітету міської ради</w:t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 xml:space="preserve"> </w:t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Ірина ТЕРЕЩЕНКО</w:t>
      </w:r>
      <w:r w:rsidRPr="00D7507B">
        <w:rPr>
          <w:rFonts w:ascii="Times New Roman" w:hAnsi="Times New Roman" w:cs="Times New Roman"/>
          <w:b/>
          <w:noProof/>
          <w:color w:val="FF0000"/>
          <w:sz w:val="15"/>
          <w:szCs w:val="15"/>
          <w:lang w:val="uk-UA"/>
        </w:rPr>
        <w:t xml:space="preserve"> </w:t>
      </w:r>
    </w:p>
    <w:p w14:paraId="3F73DA4A" w14:textId="77777777" w:rsidR="00AA465D" w:rsidRPr="00D7507B" w:rsidRDefault="00AA465D" w:rsidP="00D750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A31B5" w14:textId="77777777" w:rsidR="00AA465D" w:rsidRPr="00D7507B" w:rsidRDefault="00AA465D" w:rsidP="00D750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465D" w:rsidRPr="00D7507B" w:rsidSect="00D951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6D1F"/>
    <w:multiLevelType w:val="hybridMultilevel"/>
    <w:tmpl w:val="1CB47E22"/>
    <w:lvl w:ilvl="0" w:tplc="2410D9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7320"/>
    <w:multiLevelType w:val="hybridMultilevel"/>
    <w:tmpl w:val="A3AC6B8E"/>
    <w:lvl w:ilvl="0" w:tplc="D17C23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4D1C"/>
    <w:multiLevelType w:val="hybridMultilevel"/>
    <w:tmpl w:val="9222BDA0"/>
    <w:lvl w:ilvl="0" w:tplc="3DE261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823F5"/>
    <w:multiLevelType w:val="multilevel"/>
    <w:tmpl w:val="2C68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14B9F"/>
    <w:multiLevelType w:val="multilevel"/>
    <w:tmpl w:val="B08C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05C"/>
    <w:rsid w:val="000163D6"/>
    <w:rsid w:val="000743A5"/>
    <w:rsid w:val="001746E7"/>
    <w:rsid w:val="00286E9B"/>
    <w:rsid w:val="002B4E16"/>
    <w:rsid w:val="00315242"/>
    <w:rsid w:val="0034029B"/>
    <w:rsid w:val="00394DAC"/>
    <w:rsid w:val="00425A8A"/>
    <w:rsid w:val="00430572"/>
    <w:rsid w:val="00447004"/>
    <w:rsid w:val="0045189C"/>
    <w:rsid w:val="0048305C"/>
    <w:rsid w:val="0048568C"/>
    <w:rsid w:val="00486ED9"/>
    <w:rsid w:val="004A32E4"/>
    <w:rsid w:val="0058488E"/>
    <w:rsid w:val="005A22F7"/>
    <w:rsid w:val="005A36FF"/>
    <w:rsid w:val="006C6F42"/>
    <w:rsid w:val="006E3D88"/>
    <w:rsid w:val="007C4217"/>
    <w:rsid w:val="00822CA8"/>
    <w:rsid w:val="00856F47"/>
    <w:rsid w:val="008A1C78"/>
    <w:rsid w:val="009F724A"/>
    <w:rsid w:val="00A373DD"/>
    <w:rsid w:val="00A72C3A"/>
    <w:rsid w:val="00A769B6"/>
    <w:rsid w:val="00A8346F"/>
    <w:rsid w:val="00AA465D"/>
    <w:rsid w:val="00AA65A4"/>
    <w:rsid w:val="00AC6CD6"/>
    <w:rsid w:val="00B13C2F"/>
    <w:rsid w:val="00B2066C"/>
    <w:rsid w:val="00B615C0"/>
    <w:rsid w:val="00B6565B"/>
    <w:rsid w:val="00B671AD"/>
    <w:rsid w:val="00BA34F6"/>
    <w:rsid w:val="00BC5D0A"/>
    <w:rsid w:val="00C15512"/>
    <w:rsid w:val="00C80980"/>
    <w:rsid w:val="00CB040B"/>
    <w:rsid w:val="00D06AEE"/>
    <w:rsid w:val="00D7507B"/>
    <w:rsid w:val="00D75FD5"/>
    <w:rsid w:val="00D951AA"/>
    <w:rsid w:val="00D975DD"/>
    <w:rsid w:val="00DB6A05"/>
    <w:rsid w:val="00DC39DA"/>
    <w:rsid w:val="00E1206C"/>
    <w:rsid w:val="00E457C4"/>
    <w:rsid w:val="00E80271"/>
    <w:rsid w:val="00ED1F13"/>
    <w:rsid w:val="00EE5735"/>
    <w:rsid w:val="00F2012A"/>
    <w:rsid w:val="00FC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1F43"/>
  <w15:docId w15:val="{39FF7F9D-AD6D-41F0-AC2D-6394BE9A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C327B-D158-41F8-9CCD-5F613291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947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Kvasnik</cp:lastModifiedBy>
  <cp:revision>42</cp:revision>
  <cp:lastPrinted>2025-06-06T12:39:00Z</cp:lastPrinted>
  <dcterms:created xsi:type="dcterms:W3CDTF">2025-05-07T09:41:00Z</dcterms:created>
  <dcterms:modified xsi:type="dcterms:W3CDTF">2025-06-06T12:40:00Z</dcterms:modified>
</cp:coreProperties>
</file>